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065" w:type="dxa"/>
        <w:tblInd w:w="-289" w:type="dxa"/>
        <w:tblLook w:val="04A0" w:firstRow="1" w:lastRow="0" w:firstColumn="1" w:lastColumn="0" w:noHBand="0" w:noVBand="1"/>
      </w:tblPr>
      <w:tblGrid>
        <w:gridCol w:w="4819"/>
        <w:gridCol w:w="5246"/>
      </w:tblGrid>
      <w:tr w:rsidR="005E519E" w:rsidRPr="00882A3B" w:rsidTr="00376FDB">
        <w:trPr>
          <w:trHeight w:val="1262"/>
        </w:trPr>
        <w:tc>
          <w:tcPr>
            <w:tcW w:w="4819" w:type="dxa"/>
          </w:tcPr>
          <w:p w:rsidR="005E519E" w:rsidRPr="00882A3B" w:rsidRDefault="005E519E" w:rsidP="005E5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A3B">
              <w:rPr>
                <w:rFonts w:ascii="Times New Roman" w:hAnsi="Times New Roman" w:cs="Times New Roman"/>
                <w:noProof/>
                <w:sz w:val="24"/>
                <w:szCs w:val="24"/>
                <w:lang w:eastAsia="el-GR"/>
              </w:rPr>
              <w:drawing>
                <wp:inline distT="0" distB="0" distL="0" distR="0" wp14:anchorId="64549823" wp14:editId="1C5D5F18">
                  <wp:extent cx="2217420" cy="997156"/>
                  <wp:effectExtent l="0" t="0" r="0" b="0"/>
                  <wp:docPr id="2" name="Εικόνα 2" descr="C:\Users\user\Desktop\ΚΕΝοΠ\Σήμα Κέντρου\KENOP(ελληνικό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ΚΕΝοΠ\Σήμα Κέντρου\KENOP(ελληνικό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7571" cy="1046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6" w:type="dxa"/>
            <w:vAlign w:val="center"/>
          </w:tcPr>
          <w:p w:rsidR="005E519E" w:rsidRPr="00882A3B" w:rsidRDefault="005E519E" w:rsidP="00376FD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A3B">
              <w:rPr>
                <w:rFonts w:ascii="Times New Roman" w:hAnsi="Times New Roman" w:cs="Times New Roman"/>
                <w:sz w:val="24"/>
                <w:szCs w:val="24"/>
              </w:rPr>
              <w:t>ΚΕΝΤΡΟ ΓΙΑ ΤΟΝ ΕΥΡΩΠΑΪΚΟ ΝΟΜΙΚΟ ΠΟΛΙΤΙΣΜΟ</w:t>
            </w:r>
          </w:p>
          <w:p w:rsidR="005E519E" w:rsidRPr="00882A3B" w:rsidRDefault="005E519E" w:rsidP="00376FDB">
            <w:pPr>
              <w:spacing w:before="120" w:after="120"/>
              <w:jc w:val="center"/>
              <w:rPr>
                <w:rFonts w:ascii="Times New Roman" w:hAnsi="Times New Roman" w:cs="Times New Roman"/>
                <w:spacing w:val="64"/>
                <w:sz w:val="24"/>
                <w:szCs w:val="24"/>
              </w:rPr>
            </w:pPr>
            <w:r w:rsidRPr="00882A3B">
              <w:rPr>
                <w:rFonts w:ascii="Times New Roman" w:hAnsi="Times New Roman" w:cs="Times New Roman"/>
                <w:spacing w:val="64"/>
                <w:sz w:val="24"/>
                <w:szCs w:val="24"/>
              </w:rPr>
              <w:t>ΝΟΜΙΚΗ ΣΧΟΛΗ</w:t>
            </w:r>
          </w:p>
          <w:p w:rsidR="005E519E" w:rsidRPr="00882A3B" w:rsidRDefault="005E519E" w:rsidP="00376FD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A3B">
              <w:rPr>
                <w:rFonts w:ascii="Times New Roman" w:hAnsi="Times New Roman" w:cs="Times New Roman"/>
                <w:sz w:val="24"/>
                <w:szCs w:val="24"/>
              </w:rPr>
              <w:t>ΑΡΙΣΤΟΤΕΛΕΙΟ ΠΑΝΕΠΙΣΤΗΜΙΟ ΘΕΣΣΑΛΟΝΙΚΗΣ</w:t>
            </w:r>
          </w:p>
        </w:tc>
      </w:tr>
    </w:tbl>
    <w:p w:rsidR="00D57C9E" w:rsidRDefault="00D57C9E" w:rsidP="00D57C9E">
      <w:pPr>
        <w:spacing w:after="0" w:line="240" w:lineRule="auto"/>
        <w:ind w:right="41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D57C9E" w:rsidRDefault="00D57C9E" w:rsidP="00D57C9E">
      <w:pPr>
        <w:spacing w:after="0" w:line="240" w:lineRule="auto"/>
        <w:ind w:right="41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D57C9E" w:rsidRPr="00054B26" w:rsidRDefault="00D57C9E" w:rsidP="00D57C9E">
      <w:pPr>
        <w:spacing w:after="0" w:line="240" w:lineRule="auto"/>
        <w:ind w:right="41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bookmarkStart w:id="0" w:name="_GoBack"/>
      <w:bookmarkEnd w:id="0"/>
      <w:r w:rsidRPr="00054B2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2ο Φόρουμ Θεσσαλονίκης για τα Ανθρώπινα Δικαιώματα:</w:t>
      </w:r>
    </w:p>
    <w:p w:rsidR="00D57C9E" w:rsidRPr="00054B26" w:rsidRDefault="00D57C9E" w:rsidP="00D57C9E">
      <w:pPr>
        <w:spacing w:after="0" w:line="240" w:lineRule="auto"/>
        <w:ind w:right="41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054B2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Δικαιώματα Γυναικών</w:t>
      </w:r>
    </w:p>
    <w:p w:rsidR="00D57C9E" w:rsidRPr="00054B26" w:rsidRDefault="00D57C9E" w:rsidP="00D57C9E">
      <w:pPr>
        <w:spacing w:after="0" w:line="240" w:lineRule="auto"/>
        <w:ind w:right="41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D57C9E" w:rsidRPr="00054B26" w:rsidRDefault="00D57C9E" w:rsidP="00D57C9E">
      <w:pPr>
        <w:ind w:right="41"/>
        <w:jc w:val="center"/>
        <w:rPr>
          <w:rStyle w:val="a6"/>
          <w:rFonts w:ascii="Times New Roman" w:hAnsi="Times New Roman" w:cs="Times New Roman"/>
          <w:b w:val="0"/>
          <w:sz w:val="24"/>
          <w:szCs w:val="24"/>
        </w:rPr>
      </w:pPr>
      <w:r w:rsidRPr="00054B26">
        <w:rPr>
          <w:rFonts w:ascii="Times New Roman" w:hAnsi="Times New Roman" w:cs="Times New Roman"/>
          <w:b/>
          <w:sz w:val="24"/>
          <w:szCs w:val="24"/>
        </w:rPr>
        <w:t>«Έμφυλες Ανισότητες και Δικαιώματα των Γυναικών στη σημερινή Ελλάδα»</w:t>
      </w:r>
    </w:p>
    <w:p w:rsidR="00D57C9E" w:rsidRDefault="00D57C9E" w:rsidP="00D57C9E">
      <w:pPr>
        <w:spacing w:after="120" w:line="240" w:lineRule="auto"/>
        <w:ind w:right="4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a6"/>
          <w:rFonts w:ascii="Times New Roman" w:hAnsi="Times New Roman" w:cs="Times New Roman"/>
          <w:sz w:val="24"/>
          <w:szCs w:val="24"/>
        </w:rPr>
        <w:t xml:space="preserve">Το Κέντρο για τον Ευρωπαϊκό Νομικό Πολιτισμό (ΚΕΝοΠ) </w:t>
      </w:r>
      <w:r w:rsidRPr="00DC22AC">
        <w:rPr>
          <w:rStyle w:val="a6"/>
          <w:rFonts w:ascii="Times New Roman" w:hAnsi="Times New Roman" w:cs="Times New Roman"/>
          <w:b w:val="0"/>
          <w:sz w:val="24"/>
          <w:szCs w:val="24"/>
        </w:rPr>
        <w:t>του</w:t>
      </w:r>
      <w:r>
        <w:rPr>
          <w:rStyle w:val="a6"/>
          <w:rFonts w:ascii="Times New Roman" w:hAnsi="Times New Roman" w:cs="Times New Roman"/>
          <w:sz w:val="24"/>
          <w:szCs w:val="24"/>
        </w:rPr>
        <w:t xml:space="preserve"> ΑΠΘ </w:t>
      </w:r>
      <w:r w:rsidRPr="00D07C0B">
        <w:rPr>
          <w:rStyle w:val="a6"/>
          <w:rFonts w:ascii="Times New Roman" w:hAnsi="Times New Roman" w:cs="Times New Roman"/>
          <w:b w:val="0"/>
          <w:sz w:val="24"/>
          <w:szCs w:val="24"/>
        </w:rPr>
        <w:t>σε συνεργασία με την</w:t>
      </w:r>
      <w:r>
        <w:rPr>
          <w:rStyle w:val="a6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C22AC">
        <w:rPr>
          <w:rFonts w:ascii="Times New Roman" w:hAnsi="Times New Roman" w:cs="Times New Roman"/>
          <w:b/>
          <w:sz w:val="24"/>
          <w:szCs w:val="24"/>
        </w:rPr>
        <w:t>Εθνική Επιτροπή για τα Δικαιώματα του Ανθρώπου</w:t>
      </w:r>
      <w:r>
        <w:rPr>
          <w:rFonts w:ascii="Times New Roman" w:hAnsi="Times New Roman" w:cs="Times New Roman"/>
          <w:sz w:val="24"/>
          <w:szCs w:val="24"/>
        </w:rPr>
        <w:t xml:space="preserve">, την </w:t>
      </w:r>
      <w:r w:rsidRPr="00DC22AC">
        <w:rPr>
          <w:rFonts w:ascii="Times New Roman" w:hAnsi="Times New Roman" w:cs="Times New Roman"/>
          <w:b/>
          <w:sz w:val="24"/>
          <w:szCs w:val="24"/>
        </w:rPr>
        <w:t>Περιφέρεια Κεντρικής Μακεδονίας</w:t>
      </w:r>
      <w:r w:rsidRPr="00882A3B">
        <w:rPr>
          <w:rFonts w:ascii="Times New Roman" w:hAnsi="Times New Roman" w:cs="Times New Roman"/>
          <w:sz w:val="24"/>
          <w:szCs w:val="24"/>
        </w:rPr>
        <w:t xml:space="preserve">, τον </w:t>
      </w:r>
      <w:r w:rsidRPr="00DC22AC">
        <w:rPr>
          <w:rFonts w:ascii="Times New Roman" w:hAnsi="Times New Roman" w:cs="Times New Roman"/>
          <w:b/>
          <w:sz w:val="24"/>
          <w:szCs w:val="24"/>
        </w:rPr>
        <w:t>Δήμο Θεσσαλονίκης</w:t>
      </w:r>
      <w:r>
        <w:rPr>
          <w:rFonts w:ascii="Times New Roman" w:hAnsi="Times New Roman" w:cs="Times New Roman"/>
          <w:sz w:val="24"/>
          <w:szCs w:val="24"/>
        </w:rPr>
        <w:t xml:space="preserve">, τη </w:t>
      </w:r>
      <w:r w:rsidRPr="00DC22AC">
        <w:rPr>
          <w:rFonts w:ascii="Times New Roman" w:hAnsi="Times New Roman" w:cs="Times New Roman"/>
          <w:b/>
          <w:sz w:val="24"/>
          <w:szCs w:val="24"/>
        </w:rPr>
        <w:t>Νομική Σχολή</w:t>
      </w:r>
      <w:r>
        <w:rPr>
          <w:rFonts w:ascii="Times New Roman" w:hAnsi="Times New Roman" w:cs="Times New Roman"/>
          <w:sz w:val="24"/>
          <w:szCs w:val="24"/>
        </w:rPr>
        <w:t xml:space="preserve"> του </w:t>
      </w:r>
      <w:r w:rsidRPr="00DC22AC">
        <w:rPr>
          <w:rFonts w:ascii="Times New Roman" w:hAnsi="Times New Roman" w:cs="Times New Roman"/>
          <w:b/>
          <w:sz w:val="24"/>
          <w:szCs w:val="24"/>
        </w:rPr>
        <w:t>ΑΠΘ</w:t>
      </w:r>
      <w:r>
        <w:rPr>
          <w:rFonts w:ascii="Times New Roman" w:hAnsi="Times New Roman" w:cs="Times New Roman"/>
          <w:sz w:val="24"/>
          <w:szCs w:val="24"/>
        </w:rPr>
        <w:t xml:space="preserve"> και τον </w:t>
      </w:r>
      <w:r w:rsidRPr="005B2E44">
        <w:rPr>
          <w:rFonts w:ascii="Times New Roman" w:hAnsi="Times New Roman" w:cs="Times New Roman"/>
          <w:b/>
          <w:sz w:val="24"/>
          <w:szCs w:val="24"/>
        </w:rPr>
        <w:t>Δικηγορικό Σύλλογο Θεσσαλονίκης</w:t>
      </w:r>
      <w:r>
        <w:rPr>
          <w:rFonts w:ascii="Times New Roman" w:hAnsi="Times New Roman" w:cs="Times New Roman"/>
          <w:sz w:val="24"/>
          <w:szCs w:val="24"/>
        </w:rPr>
        <w:t xml:space="preserve"> συνδιοργανώνουν το </w:t>
      </w:r>
      <w:r w:rsidRPr="00054B26">
        <w:rPr>
          <w:rFonts w:ascii="Times New Roman" w:hAnsi="Times New Roman" w:cs="Times New Roman"/>
          <w:b/>
          <w:sz w:val="24"/>
          <w:szCs w:val="24"/>
        </w:rPr>
        <w:t>2</w:t>
      </w:r>
      <w:r w:rsidRPr="00054B26">
        <w:rPr>
          <w:rFonts w:ascii="Times New Roman" w:hAnsi="Times New Roman" w:cs="Times New Roman"/>
          <w:b/>
          <w:sz w:val="24"/>
          <w:szCs w:val="24"/>
          <w:vertAlign w:val="superscript"/>
        </w:rPr>
        <w:t>ο</w:t>
      </w:r>
      <w:r w:rsidRPr="00054B26">
        <w:rPr>
          <w:rFonts w:ascii="Times New Roman" w:hAnsi="Times New Roman" w:cs="Times New Roman"/>
          <w:b/>
          <w:sz w:val="24"/>
          <w:szCs w:val="24"/>
        </w:rPr>
        <w:t xml:space="preserve"> Φόρουμ </w:t>
      </w:r>
      <w:r w:rsidRPr="00054B26">
        <w:rPr>
          <w:rStyle w:val="a6"/>
          <w:rFonts w:ascii="Times New Roman" w:hAnsi="Times New Roman" w:cs="Times New Roman"/>
          <w:sz w:val="24"/>
          <w:szCs w:val="24"/>
        </w:rPr>
        <w:t>Θεσσαλονίκης για τα Ανθρώπινα Δικαιώματα στην Ελλάδα και την Ευρώπη</w:t>
      </w:r>
      <w:r w:rsidRPr="00054B26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54B26">
        <w:rPr>
          <w:rFonts w:ascii="Times New Roman" w:hAnsi="Times New Roman" w:cs="Times New Roman"/>
          <w:sz w:val="24"/>
          <w:szCs w:val="24"/>
        </w:rPr>
        <w:t xml:space="preserve">με θέμα: </w:t>
      </w:r>
    </w:p>
    <w:p w:rsidR="00D57C9E" w:rsidRPr="00054B26" w:rsidRDefault="00D57C9E" w:rsidP="00D57C9E">
      <w:pPr>
        <w:ind w:right="4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B26">
        <w:rPr>
          <w:rFonts w:ascii="Times New Roman" w:hAnsi="Times New Roman" w:cs="Times New Roman"/>
          <w:b/>
          <w:sz w:val="24"/>
          <w:szCs w:val="24"/>
        </w:rPr>
        <w:t xml:space="preserve"> «Έμφυλες Ανισότητες και Δικαιώματα των Γυναικών στη σημερινή Ελλάδα»</w:t>
      </w:r>
    </w:p>
    <w:p w:rsidR="00D57C9E" w:rsidRPr="00054B26" w:rsidRDefault="00D57C9E" w:rsidP="00D57C9E">
      <w:pPr>
        <w:spacing w:after="120" w:line="240" w:lineRule="auto"/>
        <w:ind w:right="41"/>
        <w:jc w:val="both"/>
        <w:rPr>
          <w:rFonts w:ascii="Times New Roman" w:hAnsi="Times New Roman" w:cs="Times New Roman"/>
          <w:sz w:val="24"/>
          <w:szCs w:val="24"/>
        </w:rPr>
      </w:pPr>
      <w:r w:rsidRPr="00054B26">
        <w:rPr>
          <w:rFonts w:ascii="Times New Roman" w:hAnsi="Times New Roman" w:cs="Times New Roman"/>
          <w:sz w:val="24"/>
          <w:szCs w:val="24"/>
        </w:rPr>
        <w:t xml:space="preserve">Χαιρετισμούς θα απευθύνουν ο Πρύτανης του ΑΠΘ, καθηγητής κ. </w:t>
      </w:r>
      <w:r w:rsidRPr="00054B26">
        <w:rPr>
          <w:rFonts w:ascii="Times New Roman" w:hAnsi="Times New Roman" w:cs="Times New Roman"/>
          <w:b/>
          <w:sz w:val="24"/>
          <w:szCs w:val="24"/>
        </w:rPr>
        <w:t>Νίκος Παπαϊωάννου</w:t>
      </w:r>
      <w:r w:rsidRPr="00054B26">
        <w:rPr>
          <w:rFonts w:ascii="Times New Roman" w:hAnsi="Times New Roman" w:cs="Times New Roman"/>
          <w:sz w:val="24"/>
          <w:szCs w:val="24"/>
        </w:rPr>
        <w:t xml:space="preserve"> και η Γενική Γραμματέας Οικογενειακής Πολιτικής και Ισότητας των Φύλων, κα </w:t>
      </w:r>
      <w:r w:rsidRPr="00054B26">
        <w:rPr>
          <w:rFonts w:ascii="Times New Roman" w:hAnsi="Times New Roman" w:cs="Times New Roman"/>
          <w:b/>
          <w:sz w:val="24"/>
          <w:szCs w:val="24"/>
        </w:rPr>
        <w:t>Μαρία Συρεγγέλα</w:t>
      </w:r>
      <w:r w:rsidRPr="00054B26">
        <w:rPr>
          <w:rFonts w:ascii="Times New Roman" w:hAnsi="Times New Roman" w:cs="Times New Roman"/>
          <w:sz w:val="24"/>
          <w:szCs w:val="24"/>
        </w:rPr>
        <w:t>.</w:t>
      </w:r>
    </w:p>
    <w:p w:rsidR="00D57C9E" w:rsidRDefault="00D57C9E" w:rsidP="00D57C9E">
      <w:pPr>
        <w:ind w:right="41"/>
        <w:jc w:val="both"/>
        <w:rPr>
          <w:rFonts w:ascii="Times New Roman" w:hAnsi="Times New Roman" w:cs="Times New Roman"/>
          <w:sz w:val="24"/>
          <w:szCs w:val="24"/>
        </w:rPr>
      </w:pPr>
      <w:r w:rsidRPr="00054B26">
        <w:rPr>
          <w:rFonts w:ascii="Times New Roman" w:hAnsi="Times New Roman" w:cs="Times New Roman"/>
          <w:sz w:val="24"/>
          <w:szCs w:val="24"/>
        </w:rPr>
        <w:t xml:space="preserve">Λόγω της πανδημίας </w:t>
      </w:r>
      <w:r w:rsidRPr="00054B26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054B26">
        <w:rPr>
          <w:rFonts w:ascii="Times New Roman" w:hAnsi="Times New Roman" w:cs="Times New Roman"/>
          <w:sz w:val="24"/>
          <w:szCs w:val="24"/>
        </w:rPr>
        <w:t xml:space="preserve">-19 το Φόρουμ θα πραγματοποιηθεί διαδικτυακά, την </w:t>
      </w:r>
      <w:r w:rsidRPr="00054B26">
        <w:rPr>
          <w:rFonts w:ascii="Times New Roman" w:hAnsi="Times New Roman" w:cs="Times New Roman"/>
          <w:b/>
          <w:sz w:val="24"/>
          <w:szCs w:val="24"/>
        </w:rPr>
        <w:t>Πέμπτη 3 και Παρασκευή 4 Δεκεμβρίου 2020</w:t>
      </w:r>
      <w:r w:rsidRPr="00054B26">
        <w:rPr>
          <w:rFonts w:ascii="Times New Roman" w:hAnsi="Times New Roman" w:cs="Times New Roman"/>
          <w:sz w:val="24"/>
          <w:szCs w:val="24"/>
        </w:rPr>
        <w:t xml:space="preserve"> (</w:t>
      </w:r>
      <w:r w:rsidRPr="00054B26">
        <w:rPr>
          <w:rFonts w:ascii="Times New Roman" w:hAnsi="Times New Roman" w:cs="Times New Roman"/>
          <w:b/>
          <w:sz w:val="24"/>
          <w:szCs w:val="24"/>
        </w:rPr>
        <w:t>ώρα έναρξης: 17:00</w:t>
      </w:r>
      <w:r w:rsidRPr="00054B26">
        <w:rPr>
          <w:rFonts w:ascii="Times New Roman" w:hAnsi="Times New Roman" w:cs="Times New Roman"/>
          <w:sz w:val="24"/>
          <w:szCs w:val="24"/>
        </w:rPr>
        <w:t xml:space="preserve">), με δυνατότητα εξ αποστάσεως παρακολούθησης των εργασιών του μέσω </w:t>
      </w:r>
      <w:r w:rsidRPr="00054B26">
        <w:rPr>
          <w:rFonts w:ascii="Times New Roman" w:hAnsi="Times New Roman" w:cs="Times New Roman"/>
          <w:sz w:val="24"/>
          <w:szCs w:val="24"/>
          <w:u w:val="single"/>
          <w:lang w:val="en-US"/>
        </w:rPr>
        <w:t>live</w:t>
      </w:r>
      <w:r w:rsidRPr="00054B2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54B26">
        <w:rPr>
          <w:rFonts w:ascii="Times New Roman" w:hAnsi="Times New Roman" w:cs="Times New Roman"/>
          <w:sz w:val="24"/>
          <w:szCs w:val="24"/>
          <w:u w:val="single"/>
          <w:lang w:val="en-US"/>
        </w:rPr>
        <w:t>streaming</w:t>
      </w:r>
      <w:r w:rsidRPr="00054B26">
        <w:rPr>
          <w:rFonts w:ascii="Times New Roman" w:hAnsi="Times New Roman" w:cs="Times New Roman"/>
          <w:sz w:val="24"/>
          <w:szCs w:val="24"/>
          <w:u w:val="single"/>
        </w:rPr>
        <w:t xml:space="preserve"> στον σύνδεσμο: </w:t>
      </w:r>
      <w:r w:rsidRPr="00054B26">
        <w:rPr>
          <w:rFonts w:ascii="Times New Roman" w:hAnsi="Times New Roman" w:cs="Times New Roman"/>
          <w:sz w:val="24"/>
          <w:szCs w:val="24"/>
        </w:rPr>
        <w:t>&lt;</w:t>
      </w:r>
      <w:hyperlink r:id="rId8" w:tgtFrame="_blank" w:history="1">
        <w:r w:rsidRPr="00054B26">
          <w:rPr>
            <w:rStyle w:val="-"/>
            <w:rFonts w:ascii="Times New Roman" w:hAnsi="Times New Roman" w:cs="Times New Roman"/>
            <w:sz w:val="24"/>
            <w:szCs w:val="24"/>
          </w:rPr>
          <w:t>https://www.auth.gr/video/28579</w:t>
        </w:r>
      </w:hyperlink>
      <w:r w:rsidRPr="00054B26">
        <w:rPr>
          <w:rFonts w:ascii="Times New Roman" w:hAnsi="Times New Roman" w:cs="Times New Roman"/>
          <w:sz w:val="24"/>
          <w:szCs w:val="24"/>
        </w:rPr>
        <w:t>&gt;.</w:t>
      </w:r>
    </w:p>
    <w:p w:rsidR="00D57C9E" w:rsidRDefault="00D57C9E" w:rsidP="00D57C9E">
      <w:pPr>
        <w:spacing w:after="120" w:line="240" w:lineRule="auto"/>
        <w:ind w:right="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Υποβολή τυχόν ερωτήσεων υπό μορφή σχολίου θα είναι δεκτές κατά τη ζωντανή μετάδοση από τη σελίδα </w:t>
      </w:r>
      <w:r>
        <w:rPr>
          <w:rFonts w:ascii="Times New Roman" w:hAnsi="Times New Roman" w:cs="Times New Roman"/>
          <w:sz w:val="24"/>
          <w:szCs w:val="24"/>
          <w:lang w:val="en-US"/>
        </w:rPr>
        <w:t>Facebook</w:t>
      </w:r>
      <w:r w:rsidRPr="00A157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του ΚΕΝοΠ &lt;Κέντρο για τον Ευρωπαϊκό Νομικό Πολιτισμό: </w:t>
      </w:r>
      <w:hyperlink r:id="rId9" w:history="1">
        <w:r w:rsidRPr="003D29F5">
          <w:rPr>
            <w:rStyle w:val="-"/>
            <w:rFonts w:ascii="Times New Roman" w:hAnsi="Times New Roman" w:cs="Times New Roman"/>
            <w:sz w:val="24"/>
            <w:szCs w:val="24"/>
          </w:rPr>
          <w:t>https://www.facebook.com/celc.auth.law</w:t>
        </w:r>
      </w:hyperlink>
      <w:r>
        <w:rPr>
          <w:rFonts w:ascii="Times New Roman" w:hAnsi="Times New Roman" w:cs="Times New Roman"/>
          <w:sz w:val="24"/>
          <w:szCs w:val="24"/>
        </w:rPr>
        <w:t>&gt;</w:t>
      </w:r>
    </w:p>
    <w:p w:rsidR="00D57C9E" w:rsidRPr="00054B26" w:rsidRDefault="00D57C9E" w:rsidP="00D57C9E">
      <w:pPr>
        <w:shd w:val="clear" w:color="auto" w:fill="FFFFFF"/>
        <w:spacing w:after="0"/>
        <w:ind w:right="41"/>
        <w:jc w:val="both"/>
        <w:rPr>
          <w:rFonts w:ascii="Times New Roman" w:hAnsi="Times New Roman" w:cs="Times New Roman"/>
          <w:sz w:val="24"/>
          <w:szCs w:val="24"/>
        </w:rPr>
      </w:pPr>
      <w:r w:rsidRPr="00054B26">
        <w:rPr>
          <w:rFonts w:ascii="Times New Roman" w:hAnsi="Times New Roman" w:cs="Times New Roman"/>
          <w:sz w:val="24"/>
          <w:szCs w:val="24"/>
        </w:rPr>
        <w:t>Επισυνάπτονται η Αφίσα και το Πρόγραμμα της Εκδήλωσης.</w:t>
      </w:r>
    </w:p>
    <w:p w:rsidR="00D57C9E" w:rsidRDefault="00D57C9E" w:rsidP="00D57C9E">
      <w:pPr>
        <w:spacing w:after="0" w:line="240" w:lineRule="auto"/>
        <w:ind w:right="41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sectPr w:rsidR="00D57C9E" w:rsidSect="005E519E">
      <w:footerReference w:type="default" r:id="rId10"/>
      <w:pgSz w:w="11906" w:h="16838"/>
      <w:pgMar w:top="284" w:right="991" w:bottom="1418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5CF0" w:rsidRDefault="00DF5CF0" w:rsidP="005E519E">
      <w:pPr>
        <w:spacing w:after="0" w:line="240" w:lineRule="auto"/>
      </w:pPr>
      <w:r>
        <w:separator/>
      </w:r>
    </w:p>
  </w:endnote>
  <w:endnote w:type="continuationSeparator" w:id="0">
    <w:p w:rsidR="00DF5CF0" w:rsidRDefault="00DF5CF0" w:rsidP="005E5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19E" w:rsidRPr="005E519E" w:rsidRDefault="005E519E">
    <w:pPr>
      <w:pStyle w:val="a5"/>
    </w:pPr>
    <w:r w:rsidRPr="005E519E">
      <w:t>_______________________________________________________________________________________</w:t>
    </w:r>
  </w:p>
  <w:p w:rsidR="005E519E" w:rsidRPr="005E519E" w:rsidRDefault="005E519E">
    <w:pPr>
      <w:pStyle w:val="a5"/>
    </w:pPr>
    <w:r w:rsidRPr="005E519E">
      <w:t xml:space="preserve"> </w:t>
    </w:r>
    <w:r>
      <w:t>Νομική Σχολή ΑΠΘ, Γραφείο 309, επικοινωνία: Δημήτρης Μανιός, τηλ.</w:t>
    </w:r>
    <w:r w:rsidRPr="005E519E">
      <w:t xml:space="preserve"> 2310996523,</w:t>
    </w:r>
    <w:r>
      <w:t xml:space="preserve"> </w:t>
    </w:r>
    <w:r>
      <w:rPr>
        <w:lang w:val="en-US"/>
      </w:rPr>
      <w:t>e</w:t>
    </w:r>
    <w:r>
      <w:t>-</w:t>
    </w:r>
    <w:r>
      <w:rPr>
        <w:lang w:val="en-US"/>
      </w:rPr>
      <w:t>mail</w:t>
    </w:r>
    <w:r w:rsidRPr="005E519E">
      <w:t xml:space="preserve">: </w:t>
    </w:r>
    <w:r>
      <w:rPr>
        <w:lang w:val="en-US"/>
      </w:rPr>
      <w:t>celc</w:t>
    </w:r>
    <w:r w:rsidRPr="005E519E">
      <w:t>@</w:t>
    </w:r>
    <w:r>
      <w:rPr>
        <w:lang w:val="en-US"/>
      </w:rPr>
      <w:t>auth</w:t>
    </w:r>
    <w:r w:rsidRPr="005E519E">
      <w:t>.</w:t>
    </w:r>
    <w:r>
      <w:rPr>
        <w:lang w:val="en-US"/>
      </w:rPr>
      <w:t>gr</w:t>
    </w:r>
  </w:p>
  <w:p w:rsidR="005E519E" w:rsidRDefault="005E519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5CF0" w:rsidRDefault="00DF5CF0" w:rsidP="005E519E">
      <w:pPr>
        <w:spacing w:after="0" w:line="240" w:lineRule="auto"/>
      </w:pPr>
      <w:r>
        <w:separator/>
      </w:r>
    </w:p>
  </w:footnote>
  <w:footnote w:type="continuationSeparator" w:id="0">
    <w:p w:rsidR="00DF5CF0" w:rsidRDefault="00DF5CF0" w:rsidP="005E51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1611B1"/>
    <w:multiLevelType w:val="multilevel"/>
    <w:tmpl w:val="EFC4D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6C8440A"/>
    <w:multiLevelType w:val="hybridMultilevel"/>
    <w:tmpl w:val="FA28538C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19E"/>
    <w:rsid w:val="0003151B"/>
    <w:rsid w:val="00073EDB"/>
    <w:rsid w:val="00074684"/>
    <w:rsid w:val="000763EB"/>
    <w:rsid w:val="000C697F"/>
    <w:rsid w:val="000D229A"/>
    <w:rsid w:val="001002DB"/>
    <w:rsid w:val="00135E44"/>
    <w:rsid w:val="0018471E"/>
    <w:rsid w:val="001918C5"/>
    <w:rsid w:val="001B65F6"/>
    <w:rsid w:val="001D5AFD"/>
    <w:rsid w:val="0023137C"/>
    <w:rsid w:val="0024084A"/>
    <w:rsid w:val="0025057A"/>
    <w:rsid w:val="0025226B"/>
    <w:rsid w:val="00262BE3"/>
    <w:rsid w:val="00263BAE"/>
    <w:rsid w:val="00282716"/>
    <w:rsid w:val="002B7567"/>
    <w:rsid w:val="002C1582"/>
    <w:rsid w:val="002C3363"/>
    <w:rsid w:val="002D7EE9"/>
    <w:rsid w:val="0031750B"/>
    <w:rsid w:val="00321F6D"/>
    <w:rsid w:val="00323637"/>
    <w:rsid w:val="00332A27"/>
    <w:rsid w:val="00336C55"/>
    <w:rsid w:val="00376FDB"/>
    <w:rsid w:val="0038410A"/>
    <w:rsid w:val="003874C6"/>
    <w:rsid w:val="00393939"/>
    <w:rsid w:val="003C4E40"/>
    <w:rsid w:val="003D12C6"/>
    <w:rsid w:val="003F32C8"/>
    <w:rsid w:val="003F5E72"/>
    <w:rsid w:val="004035F2"/>
    <w:rsid w:val="004154E5"/>
    <w:rsid w:val="00436BD2"/>
    <w:rsid w:val="00444DF4"/>
    <w:rsid w:val="004653CD"/>
    <w:rsid w:val="00491F3F"/>
    <w:rsid w:val="00496210"/>
    <w:rsid w:val="004B0969"/>
    <w:rsid w:val="00515B68"/>
    <w:rsid w:val="00527BBD"/>
    <w:rsid w:val="00532DAC"/>
    <w:rsid w:val="00545E26"/>
    <w:rsid w:val="0054735B"/>
    <w:rsid w:val="0059131F"/>
    <w:rsid w:val="00597AAD"/>
    <w:rsid w:val="005A4C72"/>
    <w:rsid w:val="005B2E44"/>
    <w:rsid w:val="005D7711"/>
    <w:rsid w:val="005E519E"/>
    <w:rsid w:val="005F44D5"/>
    <w:rsid w:val="005F6C30"/>
    <w:rsid w:val="00600A06"/>
    <w:rsid w:val="00605908"/>
    <w:rsid w:val="0063402B"/>
    <w:rsid w:val="00652CCE"/>
    <w:rsid w:val="006B03F0"/>
    <w:rsid w:val="006D6445"/>
    <w:rsid w:val="006F2012"/>
    <w:rsid w:val="006F63EB"/>
    <w:rsid w:val="007015E9"/>
    <w:rsid w:val="00740FF2"/>
    <w:rsid w:val="0074610A"/>
    <w:rsid w:val="00746EB5"/>
    <w:rsid w:val="00751A21"/>
    <w:rsid w:val="007710E6"/>
    <w:rsid w:val="007B30AE"/>
    <w:rsid w:val="007B4FF0"/>
    <w:rsid w:val="007C1540"/>
    <w:rsid w:val="007D2F55"/>
    <w:rsid w:val="00802179"/>
    <w:rsid w:val="00802281"/>
    <w:rsid w:val="00804985"/>
    <w:rsid w:val="008139EA"/>
    <w:rsid w:val="00820CB7"/>
    <w:rsid w:val="00836FC4"/>
    <w:rsid w:val="00861F1C"/>
    <w:rsid w:val="00864FD8"/>
    <w:rsid w:val="00882A3B"/>
    <w:rsid w:val="008B043D"/>
    <w:rsid w:val="008B69A1"/>
    <w:rsid w:val="008E1AE9"/>
    <w:rsid w:val="008E21A8"/>
    <w:rsid w:val="00934201"/>
    <w:rsid w:val="009A7B3E"/>
    <w:rsid w:val="009C066B"/>
    <w:rsid w:val="009C37AD"/>
    <w:rsid w:val="009F4A92"/>
    <w:rsid w:val="00A01CD4"/>
    <w:rsid w:val="00A71A8D"/>
    <w:rsid w:val="00A71C99"/>
    <w:rsid w:val="00A72284"/>
    <w:rsid w:val="00A73699"/>
    <w:rsid w:val="00A90567"/>
    <w:rsid w:val="00A906BB"/>
    <w:rsid w:val="00AC6A4E"/>
    <w:rsid w:val="00AD5C42"/>
    <w:rsid w:val="00AD5F5C"/>
    <w:rsid w:val="00AE46B0"/>
    <w:rsid w:val="00AE7AEB"/>
    <w:rsid w:val="00B108DF"/>
    <w:rsid w:val="00B42817"/>
    <w:rsid w:val="00B61AB2"/>
    <w:rsid w:val="00B70683"/>
    <w:rsid w:val="00BD1CB7"/>
    <w:rsid w:val="00BD5945"/>
    <w:rsid w:val="00BD641D"/>
    <w:rsid w:val="00BF2DCC"/>
    <w:rsid w:val="00C01621"/>
    <w:rsid w:val="00C11D8E"/>
    <w:rsid w:val="00C32E7A"/>
    <w:rsid w:val="00C54B77"/>
    <w:rsid w:val="00C6266B"/>
    <w:rsid w:val="00C74EA0"/>
    <w:rsid w:val="00C8442F"/>
    <w:rsid w:val="00CB7D92"/>
    <w:rsid w:val="00CC41B2"/>
    <w:rsid w:val="00CF4C54"/>
    <w:rsid w:val="00D076A2"/>
    <w:rsid w:val="00D07C0B"/>
    <w:rsid w:val="00D50C4D"/>
    <w:rsid w:val="00D57C31"/>
    <w:rsid w:val="00D57C9E"/>
    <w:rsid w:val="00D6464D"/>
    <w:rsid w:val="00D74B15"/>
    <w:rsid w:val="00D81999"/>
    <w:rsid w:val="00D93720"/>
    <w:rsid w:val="00DC22AC"/>
    <w:rsid w:val="00DF5CF0"/>
    <w:rsid w:val="00E37304"/>
    <w:rsid w:val="00E5750C"/>
    <w:rsid w:val="00E71B7E"/>
    <w:rsid w:val="00E81E93"/>
    <w:rsid w:val="00E82CE0"/>
    <w:rsid w:val="00E86A72"/>
    <w:rsid w:val="00EF0E07"/>
    <w:rsid w:val="00EF7FC5"/>
    <w:rsid w:val="00F035B8"/>
    <w:rsid w:val="00F10024"/>
    <w:rsid w:val="00F13411"/>
    <w:rsid w:val="00F25996"/>
    <w:rsid w:val="00F35804"/>
    <w:rsid w:val="00F52EC1"/>
    <w:rsid w:val="00F54AF3"/>
    <w:rsid w:val="00F84C68"/>
    <w:rsid w:val="00F93FF6"/>
    <w:rsid w:val="00FB5961"/>
    <w:rsid w:val="00FC7049"/>
    <w:rsid w:val="00FE7FAA"/>
    <w:rsid w:val="00FF0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31C163"/>
  <w15:chartTrackingRefBased/>
  <w15:docId w15:val="{2FC40F1D-3D9A-4062-8F4C-05BC47180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Char"/>
    <w:qFormat/>
    <w:rsid w:val="00263BA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51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5E519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5E519E"/>
  </w:style>
  <w:style w:type="paragraph" w:styleId="a5">
    <w:name w:val="footer"/>
    <w:basedOn w:val="a"/>
    <w:link w:val="Char0"/>
    <w:uiPriority w:val="99"/>
    <w:unhideWhenUsed/>
    <w:rsid w:val="005E519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5E519E"/>
  </w:style>
  <w:style w:type="character" w:styleId="a6">
    <w:name w:val="Strong"/>
    <w:basedOn w:val="a0"/>
    <w:uiPriority w:val="22"/>
    <w:qFormat/>
    <w:rsid w:val="00D6464D"/>
    <w:rPr>
      <w:b/>
      <w:bCs/>
    </w:rPr>
  </w:style>
  <w:style w:type="character" w:styleId="-">
    <w:name w:val="Hyperlink"/>
    <w:basedOn w:val="a0"/>
    <w:uiPriority w:val="99"/>
    <w:unhideWhenUsed/>
    <w:rsid w:val="00D6464D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527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2Char">
    <w:name w:val="Επικεφαλίδα 2 Char"/>
    <w:basedOn w:val="a0"/>
    <w:link w:val="2"/>
    <w:rsid w:val="00263BAE"/>
    <w:rPr>
      <w:rFonts w:ascii="Arial" w:eastAsia="Times New Roman" w:hAnsi="Arial" w:cs="Arial"/>
      <w:b/>
      <w:bCs/>
      <w:i/>
      <w:iCs/>
      <w:sz w:val="28"/>
      <w:szCs w:val="28"/>
      <w:lang w:eastAsia="el-GR"/>
    </w:rPr>
  </w:style>
  <w:style w:type="paragraph" w:styleId="a7">
    <w:name w:val="List Paragraph"/>
    <w:basedOn w:val="a"/>
    <w:uiPriority w:val="34"/>
    <w:qFormat/>
    <w:rsid w:val="008E21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9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uth.gr/video/2857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celc.auth.la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1250</Characters>
  <Application>Microsoft Office Word</Application>
  <DocSecurity>0</DocSecurity>
  <Lines>10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Χρήστης των Windows</cp:lastModifiedBy>
  <cp:revision>3</cp:revision>
  <cp:lastPrinted>2020-11-19T06:47:00Z</cp:lastPrinted>
  <dcterms:created xsi:type="dcterms:W3CDTF">2020-11-23T10:52:00Z</dcterms:created>
  <dcterms:modified xsi:type="dcterms:W3CDTF">2020-11-23T10:57:00Z</dcterms:modified>
</cp:coreProperties>
</file>